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PRIVACY AND COOKIE POLICY</w:t>
      </w:r>
    </w:p>
    <w:p>
      <w:pPr>
        <w:jc w:val="center"/>
      </w:pPr>
      <w:r>
        <w:rPr>
          <w:sz w:val="24"/>
        </w:rPr>
        <w:t>Young Leaders League (Y2L)</w:t>
      </w:r>
    </w:p>
    <w:p>
      <w:pPr>
        <w:jc w:val="center"/>
      </w:pPr>
      <w:r>
        <w:rPr>
          <w:sz w:val="24"/>
        </w:rPr>
        <w:t>Effective Date: 19 February 2026</w:t>
      </w:r>
    </w:p>
    <w:p>
      <w:r>
        <w:br w:type="page"/>
      </w:r>
    </w:p>
    <w:p>
      <w:pPr>
        <w:pStyle w:val="Heading1"/>
      </w:pPr>
      <w:r>
        <w:t>SECTION I: PUBLIC-FACING PRIVACY SUMMARY</w:t>
      </w:r>
    </w:p>
    <w:p>
      <w:r>
        <w:t>This summary provides a simplified overview of how Young Leaders League (Y2L) collects, uses, and protects personal data. It does not replace the full legal policy below.</w:t>
      </w:r>
    </w:p>
    <w:p>
      <w:pPr>
        <w:pStyle w:val="Heading2"/>
      </w:pPr>
      <w:r>
        <w:t>What We Collect</w:t>
      </w:r>
    </w:p>
    <w:p>
      <w:r>
        <w:t>We may collect your name, email address, IP address, browser and device information, and any information you voluntarily submit through forms, comments, or programme registrations.</w:t>
      </w:r>
    </w:p>
    <w:p>
      <w:pPr>
        <w:pStyle w:val="Heading2"/>
      </w:pPr>
      <w:r>
        <w:t>Why We Collect It</w:t>
      </w:r>
    </w:p>
    <w:p>
      <w:r>
        <w:t>We use personal data to operate our website, manage programmes, respond to enquiries, improve user experience, and comply with legal obligations.</w:t>
      </w:r>
    </w:p>
    <w:p>
      <w:pPr>
        <w:pStyle w:val="Heading2"/>
      </w:pPr>
      <w:r>
        <w:t>Cookies</w:t>
      </w:r>
    </w:p>
    <w:p>
      <w:r>
        <w:t>We use essential cookies for website functionality and, where required by law, request your consent before enabling analytics or third‑party cookies. You may modify your cookie preferences at any time via the “Cookie Settings” link on our website.</w:t>
      </w:r>
    </w:p>
    <w:p>
      <w:pPr>
        <w:pStyle w:val="Heading2"/>
      </w:pPr>
      <w:r>
        <w:t>Your Rights</w:t>
      </w:r>
    </w:p>
    <w:p>
      <w:r>
        <w:t>Depending on your location, you may have the right to access, correct, delete, or restrict the use of your personal data. You may also withdraw consent at any time.</w:t>
      </w:r>
    </w:p>
    <w:p>
      <w:r>
        <w:br w:type="page"/>
      </w:r>
    </w:p>
    <w:p>
      <w:pPr>
        <w:pStyle w:val="Heading1"/>
      </w:pPr>
      <w:r>
        <w:t>SECTION II: FULL PRIVACY AND COOKIE POLICY</w:t>
      </w:r>
    </w:p>
    <w:p>
      <w:pPr>
        <w:pStyle w:val="Heading2"/>
      </w:pPr>
      <w:r>
        <w:t>1. Introduction</w:t>
      </w:r>
    </w:p>
    <w:p>
      <w:r>
        <w:t>Young Leaders League (Y2L) is committed to protecting personal data and respecting privacy rights. This Policy is designed to support compliance with applicable international data protection laws and standards, including (where relevant) the EU General Data Protection Regulation (GDPR), UK GDPR, POPIA (South Africa), CCPA/CPRA (California), and other applicable regulations.</w:t>
      </w:r>
    </w:p>
    <w:p>
      <w:r>
        <w:t>This Policy is governed by the laws of the Republic of Ghana. In addition, Y2L recognises Ghana’s Data Protection Act, 2012 (Act 843) and the oversight role of the Data Protection Commission in Ghana.</w:t>
      </w:r>
    </w:p>
    <w:p>
      <w:pPr>
        <w:pStyle w:val="Heading2"/>
      </w:pPr>
      <w:r>
        <w:t>2. Data Controller and Contact Details</w:t>
      </w:r>
    </w:p>
    <w:p>
      <w:r>
        <w:t>Organisation: Young Leaders League (Y2L)</w:t>
      </w:r>
    </w:p>
    <w:p>
      <w:r>
        <w:t>Website: https://y2l.com</w:t>
      </w:r>
    </w:p>
    <w:p>
      <w:r>
        <w:t>Contact Email: y2l@y2l.com</w:t>
      </w:r>
    </w:p>
    <w:p>
      <w:pPr>
        <w:pStyle w:val="Heading2"/>
      </w:pPr>
      <w:r>
        <w:t>3. Scope</w:t>
      </w:r>
    </w:p>
    <w:p>
      <w:r>
        <w:t>This Policy applies to personal data processed through our website and related services, including programme enquiries, registrations, communications, and engagement tools (such as comments).</w:t>
      </w:r>
    </w:p>
    <w:p>
      <w:pPr>
        <w:pStyle w:val="Heading2"/>
      </w:pPr>
      <w:r>
        <w:t>4. Categories of Personal Data We Collect</w:t>
      </w:r>
    </w:p>
    <w:p>
      <w:pPr>
        <w:pStyle w:val="ListBullet"/>
      </w:pPr>
      <w:r>
        <w:t>Identity data (e.g., name, username).</w:t>
      </w:r>
    </w:p>
    <w:p>
      <w:pPr>
        <w:pStyle w:val="ListBullet"/>
      </w:pPr>
      <w:r>
        <w:t>Contact data (e.g., email address).</w:t>
      </w:r>
    </w:p>
    <w:p>
      <w:pPr>
        <w:pStyle w:val="ListBullet"/>
      </w:pPr>
      <w:r>
        <w:t>Technical data (e.g., IP address, browser type, device information).</w:t>
      </w:r>
    </w:p>
    <w:p>
      <w:pPr>
        <w:pStyle w:val="ListBullet"/>
      </w:pPr>
      <w:r>
        <w:t>Usage data (e.g., pages visited, interactions, approximate location inferred from IP address).</w:t>
      </w:r>
    </w:p>
    <w:p>
      <w:pPr>
        <w:pStyle w:val="ListBullet"/>
      </w:pPr>
      <w:r>
        <w:t>User-submitted content (e.g., comments, form submissions, uploaded media).</w:t>
      </w:r>
    </w:p>
    <w:p>
      <w:pPr>
        <w:pStyle w:val="ListBullet"/>
      </w:pPr>
      <w:r>
        <w:t>Cookie and consent preference data.</w:t>
      </w:r>
    </w:p>
    <w:p>
      <w:pPr>
        <w:pStyle w:val="Heading2"/>
      </w:pPr>
      <w:r>
        <w:t>5. How We Collect Personal Data</w:t>
      </w:r>
    </w:p>
    <w:p>
      <w:pPr>
        <w:pStyle w:val="ListBullet"/>
      </w:pPr>
      <w:r>
        <w:t>Directly from you (e.g., when you submit a form, register, or leave a comment).</w:t>
      </w:r>
    </w:p>
    <w:p>
      <w:pPr>
        <w:pStyle w:val="ListBullet"/>
      </w:pPr>
      <w:r>
        <w:t>Automatically through cookies and similar technologies when you browse our site.</w:t>
      </w:r>
    </w:p>
    <w:p>
      <w:pPr>
        <w:pStyle w:val="ListBullet"/>
      </w:pPr>
      <w:r>
        <w:t>From service providers that support website operations (e.g., hosting, spam protection), where applicable.</w:t>
      </w:r>
    </w:p>
    <w:p>
      <w:pPr>
        <w:pStyle w:val="Heading2"/>
      </w:pPr>
      <w:r>
        <w:t>6. Purposes of Processing</w:t>
      </w:r>
    </w:p>
    <w:p>
      <w:pPr>
        <w:pStyle w:val="ListBullet"/>
      </w:pPr>
      <w:r>
        <w:t>To operate, secure, and maintain our website and services.</w:t>
      </w:r>
    </w:p>
    <w:p>
      <w:pPr>
        <w:pStyle w:val="ListBullet"/>
      </w:pPr>
      <w:r>
        <w:t>To respond to enquiries and communicate with users.</w:t>
      </w:r>
    </w:p>
    <w:p>
      <w:pPr>
        <w:pStyle w:val="ListBullet"/>
      </w:pPr>
      <w:r>
        <w:t>To manage programme participation and related administration.</w:t>
      </w:r>
    </w:p>
    <w:p>
      <w:pPr>
        <w:pStyle w:val="ListBullet"/>
      </w:pPr>
      <w:r>
        <w:t>To improve website performance and user experience (subject to consent where required).</w:t>
      </w:r>
    </w:p>
    <w:p>
      <w:pPr>
        <w:pStyle w:val="ListBullet"/>
      </w:pPr>
      <w:r>
        <w:t>To comply with legal and regulatory obligations and to protect our rights and users.</w:t>
      </w:r>
    </w:p>
    <w:p>
      <w:pPr>
        <w:pStyle w:val="Heading2"/>
      </w:pPr>
      <w:r>
        <w:t>7. Legal Basis for Processing (Where Applicable)</w:t>
      </w:r>
    </w:p>
    <w:p>
      <w:r>
        <w:t>Where data protection laws require a legal basis (including under GDPR/UK GDPR), we process personal data on one or more of the following grounds:</w:t>
      </w:r>
    </w:p>
    <w:p>
      <w:pPr>
        <w:pStyle w:val="ListBullet"/>
      </w:pPr>
      <w:r>
        <w:t>Consent (e.g., for non-essential cookies).</w:t>
      </w:r>
    </w:p>
    <w:p>
      <w:pPr>
        <w:pStyle w:val="ListBullet"/>
      </w:pPr>
      <w:r>
        <w:t>Performance of a contract or steps prior to entering a contract (e.g., programme registration).</w:t>
      </w:r>
    </w:p>
    <w:p>
      <w:pPr>
        <w:pStyle w:val="ListBullet"/>
      </w:pPr>
      <w:r>
        <w:t>Compliance with legal obligations.</w:t>
      </w:r>
    </w:p>
    <w:p>
      <w:pPr>
        <w:pStyle w:val="ListBullet"/>
      </w:pPr>
      <w:r>
        <w:t>Legitimate interests (e.g., security, fraud prevention, service improvement), balanced against your rights and freedoms.</w:t>
      </w:r>
    </w:p>
    <w:p>
      <w:pPr>
        <w:pStyle w:val="Heading2"/>
      </w:pPr>
      <w:r>
        <w:t>8. Comments</w:t>
      </w:r>
    </w:p>
    <w:p>
      <w:r>
        <w:t>When visitors leave comments, we collect the information shown in the comments form, as well as the visitor’s IP address and browser user agent string to assist with spam detection.</w:t>
      </w:r>
    </w:p>
    <w:p>
      <w:r>
        <w:t>An anonymised string (hash) created from your email address may be provided to the Gravatar service to determine whether you use it. Once approved, your profile picture may be publicly visible alongside your comment.</w:t>
      </w:r>
    </w:p>
    <w:p>
      <w:pPr>
        <w:pStyle w:val="Heading2"/>
      </w:pPr>
      <w:r>
        <w:t>9. Media Uploads</w:t>
      </w:r>
    </w:p>
    <w:p>
      <w:r>
        <w:t>If you upload images to the website, avoid uploading images with embedded location data (EXIF GPS). Visitors may be able to download and extract embedded location data from images on the website.</w:t>
      </w:r>
    </w:p>
    <w:p>
      <w:pPr>
        <w:pStyle w:val="Heading2"/>
      </w:pPr>
      <w:r>
        <w:t>10. COOKIE POLICY</w:t>
      </w:r>
    </w:p>
    <w:p>
      <w:pPr>
        <w:pStyle w:val="Heading3"/>
      </w:pPr>
      <w:r>
        <w:t>10.1 What Are Cookies?</w:t>
      </w:r>
    </w:p>
    <w:p>
      <w:r>
        <w:t>Cookies are small text files stored on your device. They help websites function efficiently and provide information to website owners.</w:t>
      </w:r>
    </w:p>
    <w:p>
      <w:pPr>
        <w:pStyle w:val="Heading3"/>
      </w:pPr>
      <w:r>
        <w:t>10.2 Categories of Cookies We Use</w:t>
      </w:r>
    </w:p>
    <w:p>
      <w:pPr>
        <w:pStyle w:val="ListBullet"/>
      </w:pPr>
      <w:r>
        <w:t>Strictly necessary cookies: required for core website functionality and security.</w:t>
      </w:r>
    </w:p>
    <w:p>
      <w:pPr>
        <w:pStyle w:val="ListBullet"/>
      </w:pPr>
      <w:r>
        <w:t>Functional cookies: remember preferences to improve your experience.</w:t>
      </w:r>
    </w:p>
    <w:p>
      <w:pPr>
        <w:pStyle w:val="ListBullet"/>
      </w:pPr>
      <w:r>
        <w:t>Analytics cookies: help us understand website usage and improve performance (activated only with consent where required).</w:t>
      </w:r>
    </w:p>
    <w:p>
      <w:pPr>
        <w:pStyle w:val="ListBullet"/>
      </w:pPr>
      <w:r>
        <w:t>Third‑party cookies: may be set by embedded content or third‑party services (activated only with consent where required).</w:t>
      </w:r>
    </w:p>
    <w:p>
      <w:pPr>
        <w:pStyle w:val="Heading3"/>
      </w:pPr>
      <w:r>
        <w:t>10.3 Cookie Consent and Control (WordPress)</w:t>
      </w:r>
    </w:p>
    <w:p>
      <w:r>
        <w:t>Where required by GDPR/UK GDPR and ePrivacy rules, we obtain your consent before placing non‑essential cookies on your device. Our WordPress site uses a consent management tool that:</w:t>
      </w:r>
    </w:p>
    <w:p>
      <w:pPr>
        <w:pStyle w:val="ListBullet"/>
      </w:pPr>
      <w:r>
        <w:t>Displays a cookie banner on your first visit.</w:t>
      </w:r>
    </w:p>
    <w:p>
      <w:pPr>
        <w:pStyle w:val="ListBullet"/>
      </w:pPr>
      <w:r>
        <w:t>Allows you to accept all cookies, reject non‑essential cookies, or customise preferences.</w:t>
      </w:r>
    </w:p>
    <w:p>
      <w:pPr>
        <w:pStyle w:val="ListBullet"/>
      </w:pPr>
      <w:r>
        <w:t>Blocks non‑essential cookies and third‑party scripts until consent is given.</w:t>
      </w:r>
    </w:p>
    <w:p>
      <w:pPr>
        <w:pStyle w:val="ListBullet"/>
      </w:pPr>
      <w:r>
        <w:t>Stores your consent preferences so you can revisit or change them later.</w:t>
      </w:r>
    </w:p>
    <w:p>
      <w:r>
        <w:t>You may change or withdraw consent at any time via the “Cookie Settings” link on our website or through your browser controls. Withdrawing consent does not affect processing that occurred before withdrawal.</w:t>
      </w:r>
    </w:p>
    <w:p>
      <w:pPr>
        <w:pStyle w:val="Heading3"/>
      </w:pPr>
      <w:r>
        <w:t>10.4 Cookie Retention</w:t>
      </w:r>
    </w:p>
    <w:p>
      <w:r>
        <w:t>Cookies remain on your device for varying durations. Session cookies expire when you close your browser. Persistent cookies remain until they expire or are deleted. A separate cookie declaration may be provided to list specific cookies used on this site.</w:t>
      </w:r>
    </w:p>
    <w:p>
      <w:pPr>
        <w:pStyle w:val="Heading2"/>
      </w:pPr>
      <w:r>
        <w:t>11. Sharing of Personal Data</w:t>
      </w:r>
    </w:p>
    <w:p>
      <w:r>
        <w:t>We do not sell personal data. We may share personal data with trusted service providers that support website operations (e.g., hosting, security, analytics, spam detection) and with authorities where required by law.</w:t>
      </w:r>
    </w:p>
    <w:p>
      <w:r>
        <w:t>Where we engage service providers, we take reasonable steps to ensure appropriate contractual protections are in place.</w:t>
      </w:r>
    </w:p>
    <w:p>
      <w:pPr>
        <w:pStyle w:val="Heading2"/>
      </w:pPr>
      <w:r>
        <w:t>12. International Data Transfers</w:t>
      </w:r>
    </w:p>
    <w:p>
      <w:r>
        <w:t>Personal data may be processed in countries outside your country of residence. Where cross‑border transfers require safeguards, we implement appropriate measures (such as standard contractual clauses or equivalent mechanisms) to protect personal data.</w:t>
      </w:r>
    </w:p>
    <w:p>
      <w:pPr>
        <w:pStyle w:val="Heading2"/>
      </w:pPr>
      <w:r>
        <w:t>13. Data Retention</w:t>
      </w:r>
    </w:p>
    <w:p>
      <w:r>
        <w:t>We retain personal data only for as long as necessary for the purposes described in this Policy, including legal, administrative, and security requirements.</w:t>
      </w:r>
    </w:p>
    <w:p>
      <w:pPr>
        <w:pStyle w:val="ListBullet"/>
      </w:pPr>
      <w:r>
        <w:t>Comments and associated metadata may be retained indefinitely unless removed by the user or required by law.</w:t>
      </w:r>
    </w:p>
    <w:p>
      <w:pPr>
        <w:pStyle w:val="ListBullet"/>
      </w:pPr>
      <w:r>
        <w:t>Registered user information (if applicable) is retained until the account is deleted or as required by law.</w:t>
      </w:r>
    </w:p>
    <w:p>
      <w:pPr>
        <w:pStyle w:val="Heading2"/>
      </w:pPr>
      <w:r>
        <w:t>14. Your Rights</w:t>
      </w:r>
    </w:p>
    <w:p>
      <w:r>
        <w:t>Depending on your location and applicable laws, you may have rights including to:</w:t>
      </w:r>
    </w:p>
    <w:p>
      <w:pPr>
        <w:pStyle w:val="ListBullet"/>
      </w:pPr>
      <w:r>
        <w:t>Request access to your personal data.</w:t>
      </w:r>
    </w:p>
    <w:p>
      <w:pPr>
        <w:pStyle w:val="ListBullet"/>
      </w:pPr>
      <w:r>
        <w:t>Request correction of inaccurate or incomplete data.</w:t>
      </w:r>
    </w:p>
    <w:p>
      <w:pPr>
        <w:pStyle w:val="ListBullet"/>
      </w:pPr>
      <w:r>
        <w:t>Request deletion (where applicable).</w:t>
      </w:r>
    </w:p>
    <w:p>
      <w:pPr>
        <w:pStyle w:val="ListBullet"/>
      </w:pPr>
      <w:r>
        <w:t>Object to or restrict certain processing.</w:t>
      </w:r>
    </w:p>
    <w:p>
      <w:pPr>
        <w:pStyle w:val="ListBullet"/>
      </w:pPr>
      <w:r>
        <w:t>Request data portability (where applicable).</w:t>
      </w:r>
    </w:p>
    <w:p>
      <w:pPr>
        <w:pStyle w:val="ListBullet"/>
      </w:pPr>
      <w:r>
        <w:t>Withdraw consent at any time (where processing is based on consent).</w:t>
      </w:r>
    </w:p>
    <w:p>
      <w:pPr>
        <w:pStyle w:val="ListBullet"/>
      </w:pPr>
      <w:r>
        <w:t>Lodge a complaint with a relevant supervisory authority or regulator.</w:t>
      </w:r>
    </w:p>
    <w:p>
      <w:r>
        <w:t>To exercise your rights, contact us at y2l@y2l.com. We may need to verify your identity before responding.</w:t>
      </w:r>
    </w:p>
    <w:p>
      <w:pPr>
        <w:pStyle w:val="Heading2"/>
      </w:pPr>
      <w:r>
        <w:t>15. Security</w:t>
      </w:r>
    </w:p>
    <w:p>
      <w:r>
        <w:t>We implement appropriate technical and organisational measures designed to protect personal data from unauthorised access, disclosure, alteration, or destruction. However, no method of transmission over the internet is completely secure.</w:t>
      </w:r>
    </w:p>
    <w:p>
      <w:pPr>
        <w:pStyle w:val="Heading2"/>
      </w:pPr>
      <w:r>
        <w:t>16. Children’s Data</w:t>
      </w:r>
    </w:p>
    <w:p>
      <w:r>
        <w:t>Where required by applicable law, we obtain parental or guardian consent before collecting personal data from minors.</w:t>
      </w:r>
    </w:p>
    <w:p>
      <w:pPr>
        <w:pStyle w:val="Heading2"/>
      </w:pPr>
      <w:r>
        <w:t>17. Governing Law and Jurisdiction</w:t>
      </w:r>
    </w:p>
    <w:p>
      <w:r>
        <w:t>This Privacy and Cookie Policy shall be governed by and construed in accordance with the laws of the Republic of Ghana. Any disputes arising in connection with this Policy shall be subject to the exclusive jurisdiction of the courts of Ghana.</w:t>
      </w:r>
    </w:p>
    <w:p>
      <w:pPr>
        <w:pStyle w:val="Heading2"/>
      </w:pPr>
      <w:r>
        <w:t>18. Updates to This Policy</w:t>
      </w:r>
    </w:p>
    <w:p>
      <w:r>
        <w:t>We may update this Policy from time to time. Any changes will be published on our website with an updated effective date.</w:t>
      </w:r>
    </w:p>
    <w:p>
      <w:r>
        <w:br w:type="page"/>
      </w:r>
    </w:p>
    <w:p>
      <w:pPr>
        <w:pStyle w:val="Heading1"/>
      </w:pPr>
      <w:r>
        <w:t>SECTION III: DATA PROCESSING ADDENDUM (DPA)</w:t>
      </w:r>
    </w:p>
    <w:p>
      <w:r>
        <w:t>This Data Processing Addendum (DPA) applies to international partners, service providers, and vendors (each a “Processor”) that process personal data on behalf of Young Leaders League (Y2L) (“Controller”).</w:t>
      </w:r>
    </w:p>
    <w:p>
      <w:r>
        <w:t>This DPA is intended to support compliance with applicable data protection laws and is designed to align with recognised international standards (including GDPR concepts where relevant), while being governed by Ghanaian law.</w:t>
      </w:r>
    </w:p>
    <w:p>
      <w:pPr>
        <w:pStyle w:val="Heading2"/>
      </w:pPr>
      <w:r>
        <w:t>1. Definitions</w:t>
      </w:r>
    </w:p>
    <w:p>
      <w:pPr>
        <w:pStyle w:val="ListBullet"/>
      </w:pPr>
      <w:r>
        <w:t>“Personal Data” means any information relating to an identified or identifiable individual.</w:t>
      </w:r>
    </w:p>
    <w:p>
      <w:pPr>
        <w:pStyle w:val="ListBullet"/>
      </w:pPr>
      <w:r>
        <w:t>“Processing” means any operation performed on Personal Data, such as collection, storage, use, disclosure, or deletion.</w:t>
      </w:r>
    </w:p>
    <w:p>
      <w:pPr>
        <w:pStyle w:val="ListBullet"/>
      </w:pPr>
      <w:r>
        <w:t>“Controller” means Y2L as the party that determines the purposes and means of processing.</w:t>
      </w:r>
    </w:p>
    <w:p>
      <w:pPr>
        <w:pStyle w:val="ListBullet"/>
      </w:pPr>
      <w:r>
        <w:t>“Processor” means the partner/vendor processing Personal Data on behalf of Y2L.</w:t>
      </w:r>
    </w:p>
    <w:p>
      <w:pPr>
        <w:pStyle w:val="Heading2"/>
      </w:pPr>
      <w:r>
        <w:t>2. Processing Instructions</w:t>
      </w:r>
    </w:p>
    <w:p>
      <w:r>
        <w:t>The Processor shall process Personal Data only on documented instructions from Y2L, including with respect to transfers of Personal Data, unless required to do so by applicable law.</w:t>
      </w:r>
    </w:p>
    <w:p>
      <w:pPr>
        <w:pStyle w:val="Heading2"/>
      </w:pPr>
      <w:r>
        <w:t>3. Confidentiality</w:t>
      </w:r>
    </w:p>
    <w:p>
      <w:r>
        <w:t>The Processor shall ensure that all persons authorised to process Personal Data are bound by confidentiality obligations or are subject to an appropriate statutory duty of confidentiality.</w:t>
      </w:r>
    </w:p>
    <w:p>
      <w:pPr>
        <w:pStyle w:val="Heading2"/>
      </w:pPr>
      <w:r>
        <w:t>4. Security Measures</w:t>
      </w:r>
    </w:p>
    <w:p>
      <w:r>
        <w:t>The Processor shall implement appropriate technical and organisational measures to ensure a level of security appropriate to the risk, including (as applicable) access controls, encryption in transit, backups, vulnerability management, and incident response procedures.</w:t>
      </w:r>
    </w:p>
    <w:p>
      <w:pPr>
        <w:pStyle w:val="Heading2"/>
      </w:pPr>
      <w:r>
        <w:t>5. Sub‑Processing</w:t>
      </w:r>
    </w:p>
    <w:p>
      <w:r>
        <w:t>The Processor shall not appoint sub‑processors without Y2L’s prior written authorisation. Where sub‑processors are approved, the Processor shall impose equivalent data protection obligations on the sub‑processor and remain responsible for the sub‑processor’s performance.</w:t>
      </w:r>
    </w:p>
    <w:p>
      <w:pPr>
        <w:pStyle w:val="Heading2"/>
      </w:pPr>
      <w:r>
        <w:t>6. Assistance with Data Subject Rights</w:t>
      </w:r>
    </w:p>
    <w:p>
      <w:r>
        <w:t>The Processor shall, taking into account the nature of processing, assist Y2L by appropriate technical and organisational measures to respond to requests from individuals exercising their rights under applicable law.</w:t>
      </w:r>
    </w:p>
    <w:p>
      <w:pPr>
        <w:pStyle w:val="Heading2"/>
      </w:pPr>
      <w:r>
        <w:t>7. Personal Data Breach Notification</w:t>
      </w:r>
    </w:p>
    <w:p>
      <w:r>
        <w:t>The Processor shall notify Y2L without undue delay (and, where feasible, within 72 hours) after becoming aware of a personal data breach affecting Personal Data processed on Y2L’s behalf, and shall provide reasonable information to support Y2L’s compliance and response.</w:t>
      </w:r>
    </w:p>
    <w:p>
      <w:pPr>
        <w:pStyle w:val="Heading2"/>
      </w:pPr>
      <w:r>
        <w:t>8. Audits and Compliance</w:t>
      </w:r>
    </w:p>
    <w:p>
      <w:r>
        <w:t>Upon reasonable request, the Processor shall make available information necessary to demonstrate compliance with this DPA and allow for audits or inspections by Y2L or an independent auditor, subject to reasonable confidentiality and security requirements.</w:t>
      </w:r>
    </w:p>
    <w:p>
      <w:pPr>
        <w:pStyle w:val="Heading2"/>
      </w:pPr>
      <w:r>
        <w:t>9. Return or Deletion of Personal Data</w:t>
      </w:r>
    </w:p>
    <w:p>
      <w:r>
        <w:t>Upon termination of the services, the Processor shall, at Y2L’s choice, delete or return all Personal Data and delete existing copies unless retention is required by law.</w:t>
      </w:r>
    </w:p>
    <w:p>
      <w:pPr>
        <w:pStyle w:val="Heading2"/>
      </w:pPr>
      <w:r>
        <w:t>10. Governing Law</w:t>
      </w:r>
    </w:p>
    <w:p>
      <w:r>
        <w:t>This DPA shall be governed by and construed in accordance with the laws of the Republic of Ghana.</w:t>
      </w:r>
    </w:p>
    <w:p>
      <w:pPr>
        <w:pStyle w:val="Heading2"/>
      </w:pPr>
      <w:r>
        <w:t>11. Signature Blocks</w:t>
      </w:r>
    </w:p>
    <w:p>
      <w:r>
        <w:t>IN WITNESS WHEREOF, the parties have caused this DPA to be executed by their authorised representatives.</w:t>
      </w:r>
    </w:p>
    <w:p/>
    <w:tbl>
      <w:tblPr>
        <w:tblStyle w:val="TableGrid"/>
        <w:tblW w:type="auto" w:w="0"/>
        <w:tblLook w:firstColumn="1" w:firstRow="1" w:lastColumn="0" w:lastRow="0" w:noHBand="0" w:noVBand="1" w:val="04A0"/>
      </w:tblPr>
      <w:tblGrid>
        <w:gridCol w:w="4320"/>
        <w:gridCol w:w="4320"/>
      </w:tblGrid>
      <w:tr>
        <w:tc>
          <w:tcPr>
            <w:tcW w:type="dxa" w:w="4320"/>
          </w:tcPr>
          <w:p>
            <w:r>
              <w:t>DATA CONTROLLER (Y2L)</w:t>
            </w:r>
          </w:p>
        </w:tc>
        <w:tc>
          <w:tcPr>
            <w:tcW w:type="dxa" w:w="4320"/>
          </w:tcPr>
          <w:p>
            <w:r>
              <w:t>DATA PROCESSOR (Partner/Vendor)</w:t>
            </w:r>
          </w:p>
        </w:tc>
      </w:tr>
      <w:tr>
        <w:tc>
          <w:tcPr>
            <w:tcW w:type="dxa" w:w="4320"/>
          </w:tcPr>
          <w:p>
            <w:r>
              <w:t>Name:</w:t>
              <w:br/>
              <w:t>Title:</w:t>
              <w:br/>
              <w:t>Signature:</w:t>
              <w:br/>
              <w:t>Date:</w:t>
            </w:r>
          </w:p>
        </w:tc>
        <w:tc>
          <w:tcPr>
            <w:tcW w:type="dxa" w:w="4320"/>
          </w:tcPr>
          <w:p>
            <w:r>
              <w:t>Name:</w:t>
              <w:br/>
              <w:t>Title:</w:t>
              <w:br/>
              <w:t>Signature:</w:t>
              <w:br/>
              <w:t>Date:</w:t>
            </w:r>
          </w:p>
        </w:tc>
      </w:tr>
      <w:tr>
        <w:tc>
          <w:tcPr>
            <w:tcW w:type="dxa" w:w="4320"/>
          </w:tcPr>
          <w:p>
            <w:r>
              <w:t>Contact Email: y2l@y2l.com</w:t>
            </w:r>
          </w:p>
        </w:tc>
        <w:tc>
          <w:tcPr>
            <w:tcW w:type="dxa" w:w="4320"/>
          </w:tcPr>
          <w:p>
            <w:r>
              <w:t>Contact Email:</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